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12312268" w14:textId="77777777" w:rsidR="00A7292C" w:rsidRDefault="00442884" w:rsidP="00AB1130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proofErr w:type="spellStart"/>
      <w:r w:rsidRPr="00442884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Telegram</w:t>
      </w:r>
      <w:proofErr w:type="spellEnd"/>
      <w:r w:rsidRPr="00442884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:</w:t>
      </w:r>
      <w:r w:rsidRPr="004428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как создать 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br/>
      </w:r>
      <w:r w:rsidRPr="0044288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и раскрутить канал</w:t>
      </w:r>
    </w:p>
    <w:p w14:paraId="2AAC7A3D" w14:textId="5A232AE3" w:rsidR="00197C54" w:rsidRDefault="00A7292C" w:rsidP="00AB113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85C16CA" wp14:editId="7226EB70">
            <wp:extent cx="6455351" cy="50006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nXFXGfX6vnN72eUOBNNz0J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654" cy="500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181DF" w14:textId="1ED7CF28" w:rsidR="00A7292C" w:rsidRDefault="00A7292C">
      <w:hyperlink r:id="rId9" w:history="1">
        <w:r w:rsidRPr="00B30CEA">
          <w:rPr>
            <w:rStyle w:val="af1"/>
          </w:rPr>
          <w:t>https://navika.pro/prakticheskij-marketing/courses/telegram-kak-sozdat-i-raskrutit-kanal</w:t>
        </w:r>
      </w:hyperlink>
    </w:p>
    <w:p w14:paraId="5173D209" w14:textId="6753E83E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color w:val="8064A2" w:themeColor="accent4"/>
          <w:sz w:val="32"/>
          <w:szCs w:val="32"/>
        </w:rPr>
      </w:sdtEndPr>
      <w:sdtContent>
        <w:p w14:paraId="0FCF2825" w14:textId="11161975" w:rsidR="00F65B37" w:rsidRDefault="00A650FC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</w:t>
          </w:r>
          <w:r w:rsidR="00F65B37" w:rsidRPr="00F65B37">
            <w:rPr>
              <w:sz w:val="48"/>
              <w:szCs w:val="48"/>
            </w:rPr>
            <w:t>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2068010D" w14:textId="50460D36" w:rsidR="00E05DD2" w:rsidRPr="00E05DD2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Cs w:val="24"/>
            </w:rPr>
          </w:pPr>
          <w:r w:rsidRPr="00C474B9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C474B9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C474B9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20803887" w:history="1">
            <w:r w:rsidR="00E05DD2" w:rsidRPr="00E05DD2">
              <w:rPr>
                <w:rStyle w:val="af1"/>
                <w:b/>
                <w:bCs/>
                <w:noProof/>
                <w:color w:val="8064A2" w:themeColor="accent4"/>
                <w:szCs w:val="24"/>
              </w:rPr>
              <w:t>1. Установка Telegram (и обход блокировки), создание сообществ и каналов</w:t>
            </w:r>
            <w:r w:rsidR="00E05DD2" w:rsidRPr="00E05DD2">
              <w:rPr>
                <w:b/>
                <w:bCs/>
                <w:noProof/>
                <w:webHidden/>
                <w:color w:val="8064A2" w:themeColor="accent4"/>
                <w:szCs w:val="24"/>
              </w:rPr>
              <w:tab/>
            </w:r>
            <w:r w:rsidR="00E05DD2" w:rsidRPr="00E05DD2">
              <w:rPr>
                <w:b/>
                <w:bCs/>
                <w:noProof/>
                <w:webHidden/>
                <w:color w:val="8064A2" w:themeColor="accent4"/>
                <w:szCs w:val="24"/>
              </w:rPr>
              <w:fldChar w:fldCharType="begin"/>
            </w:r>
            <w:r w:rsidR="00E05DD2" w:rsidRPr="00E05DD2">
              <w:rPr>
                <w:b/>
                <w:bCs/>
                <w:noProof/>
                <w:webHidden/>
                <w:color w:val="8064A2" w:themeColor="accent4"/>
                <w:szCs w:val="24"/>
              </w:rPr>
              <w:instrText xml:space="preserve"> PAGEREF _Toc20803887 \h </w:instrText>
            </w:r>
            <w:r w:rsidR="00E05DD2" w:rsidRPr="00E05DD2">
              <w:rPr>
                <w:b/>
                <w:bCs/>
                <w:noProof/>
                <w:webHidden/>
                <w:color w:val="8064A2" w:themeColor="accent4"/>
                <w:szCs w:val="24"/>
              </w:rPr>
            </w:r>
            <w:r w:rsidR="00E05DD2" w:rsidRPr="00E05DD2">
              <w:rPr>
                <w:b/>
                <w:bCs/>
                <w:noProof/>
                <w:webHidden/>
                <w:color w:val="8064A2" w:themeColor="accent4"/>
                <w:szCs w:val="24"/>
              </w:rPr>
              <w:fldChar w:fldCharType="separate"/>
            </w:r>
            <w:r w:rsidR="00AA18A1">
              <w:rPr>
                <w:b/>
                <w:bCs/>
                <w:noProof/>
                <w:webHidden/>
                <w:color w:val="8064A2" w:themeColor="accent4"/>
                <w:szCs w:val="24"/>
              </w:rPr>
              <w:t>3</w:t>
            </w:r>
            <w:r w:rsidR="00E05DD2" w:rsidRPr="00E05DD2">
              <w:rPr>
                <w:b/>
                <w:bCs/>
                <w:noProof/>
                <w:webHidden/>
                <w:color w:val="8064A2" w:themeColor="accent4"/>
                <w:szCs w:val="24"/>
              </w:rPr>
              <w:fldChar w:fldCharType="end"/>
            </w:r>
          </w:hyperlink>
        </w:p>
        <w:p w14:paraId="50FD0AFD" w14:textId="3BB85279" w:rsidR="00E05DD2" w:rsidRPr="00E05DD2" w:rsidRDefault="001528BB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Cs w:val="24"/>
            </w:rPr>
          </w:pPr>
          <w:hyperlink w:anchor="_Toc20803888" w:history="1">
            <w:r w:rsidR="00E05DD2" w:rsidRPr="00E05DD2">
              <w:rPr>
                <w:rStyle w:val="af1"/>
                <w:b/>
                <w:bCs/>
                <w:noProof/>
                <w:color w:val="8064A2" w:themeColor="accent4"/>
                <w:szCs w:val="24"/>
              </w:rPr>
              <w:t>2. Продвижение telegram-канала</w:t>
            </w:r>
            <w:r w:rsidR="00E05DD2" w:rsidRPr="00E05DD2">
              <w:rPr>
                <w:b/>
                <w:bCs/>
                <w:noProof/>
                <w:webHidden/>
                <w:color w:val="8064A2" w:themeColor="accent4"/>
                <w:szCs w:val="24"/>
              </w:rPr>
              <w:tab/>
            </w:r>
            <w:r w:rsidR="00E05DD2" w:rsidRPr="00E05DD2">
              <w:rPr>
                <w:b/>
                <w:bCs/>
                <w:noProof/>
                <w:webHidden/>
                <w:color w:val="8064A2" w:themeColor="accent4"/>
                <w:szCs w:val="24"/>
              </w:rPr>
              <w:fldChar w:fldCharType="begin"/>
            </w:r>
            <w:r w:rsidR="00E05DD2" w:rsidRPr="00E05DD2">
              <w:rPr>
                <w:b/>
                <w:bCs/>
                <w:noProof/>
                <w:webHidden/>
                <w:color w:val="8064A2" w:themeColor="accent4"/>
                <w:szCs w:val="24"/>
              </w:rPr>
              <w:instrText xml:space="preserve"> PAGEREF _Toc20803888 \h </w:instrText>
            </w:r>
            <w:r w:rsidR="00E05DD2" w:rsidRPr="00E05DD2">
              <w:rPr>
                <w:b/>
                <w:bCs/>
                <w:noProof/>
                <w:webHidden/>
                <w:color w:val="8064A2" w:themeColor="accent4"/>
                <w:szCs w:val="24"/>
              </w:rPr>
            </w:r>
            <w:r w:rsidR="00E05DD2" w:rsidRPr="00E05DD2">
              <w:rPr>
                <w:b/>
                <w:bCs/>
                <w:noProof/>
                <w:webHidden/>
                <w:color w:val="8064A2" w:themeColor="accent4"/>
                <w:szCs w:val="24"/>
              </w:rPr>
              <w:fldChar w:fldCharType="separate"/>
            </w:r>
            <w:r w:rsidR="00AA18A1">
              <w:rPr>
                <w:b/>
                <w:bCs/>
                <w:noProof/>
                <w:webHidden/>
                <w:color w:val="8064A2" w:themeColor="accent4"/>
                <w:szCs w:val="24"/>
              </w:rPr>
              <w:t>5</w:t>
            </w:r>
            <w:r w:rsidR="00E05DD2" w:rsidRPr="00E05DD2">
              <w:rPr>
                <w:b/>
                <w:bCs/>
                <w:noProof/>
                <w:webHidden/>
                <w:color w:val="8064A2" w:themeColor="accent4"/>
                <w:szCs w:val="24"/>
              </w:rPr>
              <w:fldChar w:fldCharType="end"/>
            </w:r>
          </w:hyperlink>
        </w:p>
        <w:p w14:paraId="1943D156" w14:textId="713BDBB1" w:rsidR="00F65B37" w:rsidRPr="00C474B9" w:rsidRDefault="00F65B37">
          <w:pPr>
            <w:rPr>
              <w:b/>
              <w:bCs/>
              <w:color w:val="8064A2" w:themeColor="accent4"/>
              <w:sz w:val="32"/>
              <w:szCs w:val="32"/>
            </w:rPr>
          </w:pPr>
          <w:r w:rsidRPr="00C474B9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270E467" w14:textId="77777777" w:rsidR="00442884" w:rsidRPr="002C3075" w:rsidRDefault="00442884" w:rsidP="00E05DD2">
      <w:pPr>
        <w:pStyle w:val="1"/>
      </w:pPr>
      <w:bookmarkStart w:id="1" w:name="_Toc20803887"/>
      <w:r w:rsidRPr="002C3075">
        <w:lastRenderedPageBreak/>
        <w:t xml:space="preserve">1. Установка </w:t>
      </w:r>
      <w:proofErr w:type="spellStart"/>
      <w:r w:rsidRPr="002C3075">
        <w:t>Telegram</w:t>
      </w:r>
      <w:proofErr w:type="spellEnd"/>
      <w:r w:rsidRPr="002C3075">
        <w:t xml:space="preserve"> (и обход блокировки), создание сообществ и каналов</w:t>
      </w:r>
      <w:bookmarkEnd w:id="1"/>
    </w:p>
    <w:p w14:paraId="3FF70714" w14:textId="77777777" w:rsidR="00442884" w:rsidRPr="002C3075" w:rsidRDefault="00442884" w:rsidP="00442884">
      <w:pPr>
        <w:spacing w:after="0" w:line="240" w:lineRule="auto"/>
        <w:jc w:val="both"/>
        <w:rPr>
          <w:sz w:val="28"/>
          <w:szCs w:val="28"/>
        </w:rPr>
      </w:pPr>
    </w:p>
    <w:p w14:paraId="02D764EF" w14:textId="17EC4754" w:rsidR="00442884" w:rsidRPr="00E05DD2" w:rsidRDefault="00E05DD2" w:rsidP="00E05DD2">
      <w:pPr>
        <w:rPr>
          <w:rStyle w:val="ae"/>
        </w:rPr>
      </w:pPr>
      <w:r>
        <w:rPr>
          <w:rStyle w:val="ae"/>
        </w:rPr>
        <w:t xml:space="preserve">1.1. </w:t>
      </w:r>
      <w:r w:rsidR="00442884" w:rsidRPr="00E05DD2">
        <w:rPr>
          <w:rStyle w:val="ae"/>
        </w:rPr>
        <w:t xml:space="preserve">Для того чтобы использовать веб-версию, используйте браузер </w:t>
      </w:r>
      <w:proofErr w:type="spellStart"/>
      <w:r w:rsidR="00442884" w:rsidRPr="00E05DD2">
        <w:rPr>
          <w:rStyle w:val="ae"/>
        </w:rPr>
        <w:t>Tor</w:t>
      </w:r>
      <w:proofErr w:type="spellEnd"/>
      <w:r w:rsidR="00442884" w:rsidRPr="00E05DD2">
        <w:rPr>
          <w:rStyle w:val="ae"/>
        </w:rPr>
        <w:t xml:space="preserve">, VPN-расширение для </w:t>
      </w:r>
      <w:proofErr w:type="spellStart"/>
      <w:r w:rsidR="00442884" w:rsidRPr="00E05DD2">
        <w:rPr>
          <w:rStyle w:val="ae"/>
        </w:rPr>
        <w:t>Google</w:t>
      </w:r>
      <w:proofErr w:type="spellEnd"/>
      <w:r w:rsidR="00442884" w:rsidRPr="00E05DD2">
        <w:rPr>
          <w:rStyle w:val="ae"/>
        </w:rPr>
        <w:t xml:space="preserve"> </w:t>
      </w:r>
      <w:proofErr w:type="spellStart"/>
      <w:r w:rsidR="00442884" w:rsidRPr="00E05DD2">
        <w:rPr>
          <w:rStyle w:val="ae"/>
        </w:rPr>
        <w:t>Chrome</w:t>
      </w:r>
      <w:proofErr w:type="spellEnd"/>
      <w:r w:rsidR="00442884" w:rsidRPr="00E05DD2">
        <w:rPr>
          <w:rStyle w:val="ae"/>
        </w:rPr>
        <w:t xml:space="preserve"> — </w:t>
      </w:r>
      <w:proofErr w:type="spellStart"/>
      <w:r w:rsidR="00442884" w:rsidRPr="00E05DD2">
        <w:rPr>
          <w:rStyle w:val="ae"/>
        </w:rPr>
        <w:t>friGate</w:t>
      </w:r>
      <w:proofErr w:type="spellEnd"/>
      <w:r w:rsidR="00442884" w:rsidRPr="00E05DD2">
        <w:rPr>
          <w:rStyle w:val="ae"/>
        </w:rPr>
        <w:t xml:space="preserve"> CDN или настройте подключение через защищенную приватную сеть в браузере </w:t>
      </w:r>
      <w:proofErr w:type="spellStart"/>
      <w:r w:rsidR="00442884" w:rsidRPr="00E05DD2">
        <w:rPr>
          <w:rStyle w:val="ae"/>
        </w:rPr>
        <w:t>Opera</w:t>
      </w:r>
      <w:proofErr w:type="spellEnd"/>
      <w:r w:rsidR="00442884" w:rsidRPr="00E05DD2">
        <w:rPr>
          <w:rStyle w:val="ae"/>
        </w:rPr>
        <w:t>.</w:t>
      </w:r>
    </w:p>
    <w:p w14:paraId="1C47E710" w14:textId="16CDA2D3" w:rsidR="00442884" w:rsidRPr="00E05DD2" w:rsidRDefault="00E05DD2" w:rsidP="00E05DD2">
      <w:pPr>
        <w:rPr>
          <w:rStyle w:val="ae"/>
        </w:rPr>
      </w:pPr>
      <w:r>
        <w:rPr>
          <w:rStyle w:val="ae"/>
        </w:rPr>
        <w:t xml:space="preserve">1.2. </w:t>
      </w:r>
      <w:r w:rsidR="00442884" w:rsidRPr="00E05DD2">
        <w:rPr>
          <w:rStyle w:val="ae"/>
        </w:rPr>
        <w:t xml:space="preserve">Также вы можете настроить подключение через частную сеть в мобильном приложении, для пользователей </w:t>
      </w:r>
      <w:proofErr w:type="spellStart"/>
      <w:r w:rsidR="00442884" w:rsidRPr="00E05DD2">
        <w:rPr>
          <w:rStyle w:val="ae"/>
        </w:rPr>
        <w:t>Android</w:t>
      </w:r>
      <w:proofErr w:type="spellEnd"/>
      <w:r w:rsidR="00442884" w:rsidRPr="00E05DD2">
        <w:rPr>
          <w:rStyle w:val="ae"/>
        </w:rPr>
        <w:t xml:space="preserve"> есть возможность настройки VPN непосредственно для приложения </w:t>
      </w:r>
      <w:proofErr w:type="spellStart"/>
      <w:r w:rsidR="00442884" w:rsidRPr="00E05DD2">
        <w:rPr>
          <w:rStyle w:val="ae"/>
        </w:rPr>
        <w:t>Telegram</w:t>
      </w:r>
      <w:proofErr w:type="spellEnd"/>
      <w:r w:rsidR="00442884" w:rsidRPr="00E05DD2">
        <w:rPr>
          <w:rStyle w:val="ae"/>
        </w:rPr>
        <w:t xml:space="preserve">. Для тех, кто пользуется мобильной техникой на </w:t>
      </w:r>
      <w:proofErr w:type="spellStart"/>
      <w:r w:rsidR="00442884" w:rsidRPr="00E05DD2">
        <w:rPr>
          <w:rStyle w:val="ae"/>
        </w:rPr>
        <w:t>iOS</w:t>
      </w:r>
      <w:proofErr w:type="spellEnd"/>
      <w:r w:rsidR="00442884" w:rsidRPr="00E05DD2">
        <w:rPr>
          <w:rStyle w:val="ae"/>
        </w:rPr>
        <w:t xml:space="preserve">, режим VPN рекомендуется включать только на то время, когда вы пользуетесь приложением </w:t>
      </w:r>
      <w:proofErr w:type="spellStart"/>
      <w:r w:rsidR="00442884" w:rsidRPr="00E05DD2">
        <w:rPr>
          <w:rStyle w:val="ae"/>
        </w:rPr>
        <w:t>Telegram</w:t>
      </w:r>
      <w:proofErr w:type="spellEnd"/>
      <w:r w:rsidR="00442884" w:rsidRPr="00E05DD2">
        <w:rPr>
          <w:rStyle w:val="ae"/>
        </w:rPr>
        <w:t>.</w:t>
      </w:r>
    </w:p>
    <w:p w14:paraId="0D781A2C" w14:textId="56180ECD" w:rsidR="00442884" w:rsidRPr="00E05DD2" w:rsidRDefault="00E05DD2" w:rsidP="00E05DD2">
      <w:pPr>
        <w:rPr>
          <w:rStyle w:val="ae"/>
        </w:rPr>
      </w:pPr>
      <w:r>
        <w:rPr>
          <w:rStyle w:val="ae"/>
        </w:rPr>
        <w:t xml:space="preserve">1.3. </w:t>
      </w:r>
      <w:r w:rsidR="00442884" w:rsidRPr="00E05DD2">
        <w:rPr>
          <w:rStyle w:val="ae"/>
        </w:rPr>
        <w:t xml:space="preserve">В </w:t>
      </w:r>
      <w:proofErr w:type="spellStart"/>
      <w:r w:rsidR="00442884" w:rsidRPr="00E05DD2">
        <w:rPr>
          <w:rStyle w:val="ae"/>
        </w:rPr>
        <w:t>Play</w:t>
      </w:r>
      <w:proofErr w:type="spellEnd"/>
      <w:r w:rsidR="00442884" w:rsidRPr="00E05DD2">
        <w:rPr>
          <w:rStyle w:val="ae"/>
        </w:rPr>
        <w:t xml:space="preserve"> </w:t>
      </w:r>
      <w:proofErr w:type="spellStart"/>
      <w:r w:rsidR="00442884" w:rsidRPr="00E05DD2">
        <w:rPr>
          <w:rStyle w:val="ae"/>
        </w:rPr>
        <w:t>Market</w:t>
      </w:r>
      <w:proofErr w:type="spellEnd"/>
      <w:r w:rsidR="00442884" w:rsidRPr="00E05DD2">
        <w:rPr>
          <w:rStyle w:val="ae"/>
        </w:rPr>
        <w:t xml:space="preserve"> или </w:t>
      </w:r>
      <w:proofErr w:type="spellStart"/>
      <w:r w:rsidR="00442884" w:rsidRPr="00E05DD2">
        <w:rPr>
          <w:rStyle w:val="ae"/>
        </w:rPr>
        <w:t>App</w:t>
      </w:r>
      <w:proofErr w:type="spellEnd"/>
      <w:r w:rsidR="00442884" w:rsidRPr="00E05DD2">
        <w:rPr>
          <w:rStyle w:val="ae"/>
        </w:rPr>
        <w:t xml:space="preserve"> </w:t>
      </w:r>
      <w:proofErr w:type="spellStart"/>
      <w:r w:rsidR="00442884" w:rsidRPr="00E05DD2">
        <w:rPr>
          <w:rStyle w:val="ae"/>
        </w:rPr>
        <w:t>Store</w:t>
      </w:r>
      <w:proofErr w:type="spellEnd"/>
      <w:r w:rsidR="00442884" w:rsidRPr="00E05DD2">
        <w:rPr>
          <w:rStyle w:val="ae"/>
        </w:rPr>
        <w:t xml:space="preserve"> найдите </w:t>
      </w:r>
      <w:proofErr w:type="spellStart"/>
      <w:r w:rsidR="00442884" w:rsidRPr="00E05DD2">
        <w:rPr>
          <w:rStyle w:val="ae"/>
        </w:rPr>
        <w:t>Telegram</w:t>
      </w:r>
      <w:proofErr w:type="spellEnd"/>
      <w:r w:rsidR="00442884" w:rsidRPr="00E05DD2">
        <w:rPr>
          <w:rStyle w:val="ae"/>
        </w:rPr>
        <w:t>, нажмите кнопки «Установить», «Принять условия». Откройте приложение, зарегистрируйтесь по номеру телефона.</w:t>
      </w:r>
    </w:p>
    <w:p w14:paraId="5390CDCB" w14:textId="20392946" w:rsidR="00442884" w:rsidRPr="00E05DD2" w:rsidRDefault="00E05DD2" w:rsidP="00E05DD2">
      <w:pPr>
        <w:rPr>
          <w:rStyle w:val="ae"/>
        </w:rPr>
      </w:pPr>
      <w:r>
        <w:rPr>
          <w:rStyle w:val="ae"/>
        </w:rPr>
        <w:t xml:space="preserve">1.4. </w:t>
      </w:r>
      <w:r w:rsidR="00442884" w:rsidRPr="00E05DD2">
        <w:rPr>
          <w:rStyle w:val="ae"/>
        </w:rPr>
        <w:t>Чтобы создать группу, нажмите в левом верхнем углу кнопку меню (три горизонтальные полоски), выберите пункт «Новая группа» и друзей, которых вы приглашаете. Запишите название для группы. Аналогичным способом вы можете создать канал.</w:t>
      </w:r>
    </w:p>
    <w:p w14:paraId="7533CD58" w14:textId="0E2CC335" w:rsidR="00442884" w:rsidRPr="00E05DD2" w:rsidRDefault="00E05DD2" w:rsidP="00E05DD2">
      <w:pPr>
        <w:rPr>
          <w:rStyle w:val="ae"/>
        </w:rPr>
      </w:pPr>
      <w:r>
        <w:rPr>
          <w:rStyle w:val="ae"/>
        </w:rPr>
        <w:t xml:space="preserve">1.5. </w:t>
      </w:r>
      <w:r w:rsidR="00442884" w:rsidRPr="00E05DD2">
        <w:rPr>
          <w:rStyle w:val="ae"/>
        </w:rPr>
        <w:t xml:space="preserve">Проанализируйте то, что делают ваши конкуренты. Чем они привлекают аудиторию, о чем пишут, насколько это экспертные материалы? </w:t>
      </w:r>
    </w:p>
    <w:p w14:paraId="5F5998AF" w14:textId="77777777" w:rsidR="00442884" w:rsidRPr="002C3075" w:rsidRDefault="00442884" w:rsidP="00442884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42884" w:rsidRPr="002C3075" w14:paraId="72413AB0" w14:textId="77777777" w:rsidTr="00E05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B436B30" w14:textId="77777777" w:rsidR="00442884" w:rsidRPr="002C3075" w:rsidRDefault="00442884" w:rsidP="008F37CD">
            <w:pPr>
              <w:jc w:val="center"/>
              <w:rPr>
                <w:b w:val="0"/>
                <w:sz w:val="28"/>
                <w:szCs w:val="28"/>
              </w:rPr>
            </w:pPr>
            <w:r w:rsidRPr="002C3075">
              <w:rPr>
                <w:b w:val="0"/>
                <w:sz w:val="28"/>
                <w:szCs w:val="28"/>
              </w:rPr>
              <w:t>Что делают конкуренты</w:t>
            </w:r>
          </w:p>
        </w:tc>
        <w:tc>
          <w:tcPr>
            <w:tcW w:w="2393" w:type="dxa"/>
          </w:tcPr>
          <w:p w14:paraId="3473BC59" w14:textId="77777777" w:rsidR="00442884" w:rsidRPr="002C3075" w:rsidRDefault="00442884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C3075">
              <w:rPr>
                <w:b w:val="0"/>
                <w:sz w:val="28"/>
                <w:szCs w:val="28"/>
              </w:rPr>
              <w:t>Ошибки</w:t>
            </w:r>
          </w:p>
        </w:tc>
        <w:tc>
          <w:tcPr>
            <w:tcW w:w="2393" w:type="dxa"/>
          </w:tcPr>
          <w:p w14:paraId="570D66BE" w14:textId="77777777" w:rsidR="00442884" w:rsidRPr="002C3075" w:rsidRDefault="00442884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C3075">
              <w:rPr>
                <w:b w:val="0"/>
                <w:sz w:val="28"/>
                <w:szCs w:val="28"/>
              </w:rPr>
              <w:t>Интересные приемы</w:t>
            </w:r>
          </w:p>
        </w:tc>
        <w:tc>
          <w:tcPr>
            <w:tcW w:w="2393" w:type="dxa"/>
          </w:tcPr>
          <w:p w14:paraId="382B5AA5" w14:textId="77777777" w:rsidR="00442884" w:rsidRPr="002C3075" w:rsidRDefault="00442884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C3075">
              <w:rPr>
                <w:b w:val="0"/>
                <w:sz w:val="28"/>
                <w:szCs w:val="28"/>
              </w:rPr>
              <w:t>Примечания</w:t>
            </w:r>
          </w:p>
        </w:tc>
      </w:tr>
      <w:tr w:rsidR="00442884" w:rsidRPr="002C3075" w14:paraId="74782127" w14:textId="77777777" w:rsidTr="00E05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B756E78" w14:textId="77777777" w:rsidR="00442884" w:rsidRPr="002C3075" w:rsidRDefault="00442884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31BC73C" w14:textId="77777777" w:rsidR="00442884" w:rsidRPr="002C3075" w:rsidRDefault="0044288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BB73A3E" w14:textId="77777777" w:rsidR="00442884" w:rsidRPr="002C3075" w:rsidRDefault="0044288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F42104D" w14:textId="77777777" w:rsidR="00442884" w:rsidRPr="002C3075" w:rsidRDefault="0044288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42884" w:rsidRPr="002C3075" w14:paraId="15E5E912" w14:textId="77777777" w:rsidTr="00E05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F9CC470" w14:textId="77777777" w:rsidR="00442884" w:rsidRPr="002C3075" w:rsidRDefault="00442884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C28CC7C" w14:textId="77777777" w:rsidR="00442884" w:rsidRPr="002C3075" w:rsidRDefault="0044288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4399C0B" w14:textId="77777777" w:rsidR="00442884" w:rsidRPr="002C3075" w:rsidRDefault="0044288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1243A85" w14:textId="77777777" w:rsidR="00442884" w:rsidRPr="002C3075" w:rsidRDefault="0044288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42884" w:rsidRPr="002C3075" w14:paraId="334EDD1A" w14:textId="77777777" w:rsidTr="00E05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02B089E" w14:textId="77777777" w:rsidR="00442884" w:rsidRPr="002C3075" w:rsidRDefault="00442884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DF66E43" w14:textId="77777777" w:rsidR="00442884" w:rsidRPr="002C3075" w:rsidRDefault="0044288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1F0EA83" w14:textId="77777777" w:rsidR="00442884" w:rsidRPr="002C3075" w:rsidRDefault="0044288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2618C44" w14:textId="77777777" w:rsidR="00442884" w:rsidRPr="002C3075" w:rsidRDefault="0044288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42884" w:rsidRPr="002C3075" w14:paraId="1820F35F" w14:textId="77777777" w:rsidTr="00E05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3850476" w14:textId="77777777" w:rsidR="00442884" w:rsidRPr="002C3075" w:rsidRDefault="00442884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510910C9" w14:textId="77777777" w:rsidR="00442884" w:rsidRPr="002C3075" w:rsidRDefault="0044288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63D5DAD7" w14:textId="77777777" w:rsidR="00442884" w:rsidRPr="002C3075" w:rsidRDefault="0044288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E39528F" w14:textId="77777777" w:rsidR="00442884" w:rsidRPr="002C3075" w:rsidRDefault="0044288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42884" w:rsidRPr="002C3075" w14:paraId="0C27A900" w14:textId="77777777" w:rsidTr="00E05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3253890" w14:textId="77777777" w:rsidR="00442884" w:rsidRPr="002C3075" w:rsidRDefault="00442884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5F7B6DF" w14:textId="77777777" w:rsidR="00442884" w:rsidRPr="002C3075" w:rsidRDefault="0044288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B2F323A" w14:textId="77777777" w:rsidR="00442884" w:rsidRPr="002C3075" w:rsidRDefault="0044288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2CA68ACD" w14:textId="77777777" w:rsidR="00442884" w:rsidRPr="002C3075" w:rsidRDefault="0044288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42884" w:rsidRPr="002C3075" w14:paraId="70972C31" w14:textId="77777777" w:rsidTr="00E05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88B2643" w14:textId="77777777" w:rsidR="00442884" w:rsidRPr="002C3075" w:rsidRDefault="00442884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D47BA32" w14:textId="77777777" w:rsidR="00442884" w:rsidRPr="002C3075" w:rsidRDefault="0044288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3BEF28D" w14:textId="77777777" w:rsidR="00442884" w:rsidRPr="002C3075" w:rsidRDefault="0044288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F6BAB4B" w14:textId="77777777" w:rsidR="00442884" w:rsidRPr="002C3075" w:rsidRDefault="0044288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42884" w:rsidRPr="002C3075" w14:paraId="1E29BA05" w14:textId="77777777" w:rsidTr="00E05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2874CBB" w14:textId="77777777" w:rsidR="00442884" w:rsidRPr="002C3075" w:rsidRDefault="00442884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B97A8BB" w14:textId="77777777" w:rsidR="00442884" w:rsidRPr="002C3075" w:rsidRDefault="0044288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430DF15" w14:textId="77777777" w:rsidR="00442884" w:rsidRPr="002C3075" w:rsidRDefault="0044288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1EAF79B" w14:textId="77777777" w:rsidR="00442884" w:rsidRPr="002C3075" w:rsidRDefault="0044288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41D21AF2" w14:textId="77777777" w:rsidR="00442884" w:rsidRPr="002C3075" w:rsidRDefault="00442884" w:rsidP="00442884">
      <w:pPr>
        <w:spacing w:after="0" w:line="240" w:lineRule="auto"/>
        <w:jc w:val="both"/>
        <w:rPr>
          <w:sz w:val="28"/>
          <w:szCs w:val="28"/>
        </w:rPr>
      </w:pPr>
    </w:p>
    <w:p w14:paraId="34609A8B" w14:textId="18FE4920" w:rsidR="00442884" w:rsidRPr="00E05DD2" w:rsidRDefault="00E05DD2" w:rsidP="00E05DD2">
      <w:pPr>
        <w:rPr>
          <w:rStyle w:val="ae"/>
        </w:rPr>
      </w:pPr>
      <w:r>
        <w:rPr>
          <w:rStyle w:val="ae"/>
        </w:rPr>
        <w:lastRenderedPageBreak/>
        <w:t xml:space="preserve">1.6. </w:t>
      </w:r>
      <w:r w:rsidR="00442884" w:rsidRPr="00E05DD2">
        <w:rPr>
          <w:rStyle w:val="ae"/>
        </w:rPr>
        <w:t>Создайте название и описание для канала. Оставьте прямой контакт или имя пользователя формата «@никнейм».</w:t>
      </w:r>
    </w:p>
    <w:p w14:paraId="79159E29" w14:textId="3AB0CC9E" w:rsidR="00442884" w:rsidRPr="00E05DD2" w:rsidRDefault="00E05DD2" w:rsidP="00E05DD2">
      <w:pPr>
        <w:rPr>
          <w:rStyle w:val="ae"/>
        </w:rPr>
      </w:pPr>
      <w:r>
        <w:rPr>
          <w:rStyle w:val="ae"/>
        </w:rPr>
        <w:t xml:space="preserve">1.7. </w:t>
      </w:r>
      <w:r w:rsidR="00442884" w:rsidRPr="00E05DD2">
        <w:rPr>
          <w:rStyle w:val="ae"/>
        </w:rPr>
        <w:t>Выберите уровень приватности.</w:t>
      </w:r>
    </w:p>
    <w:p w14:paraId="4D6178AA" w14:textId="341093E9" w:rsidR="00442884" w:rsidRPr="00E05DD2" w:rsidRDefault="00E05DD2" w:rsidP="00E05DD2">
      <w:pPr>
        <w:rPr>
          <w:rStyle w:val="ae"/>
        </w:rPr>
      </w:pPr>
      <w:r>
        <w:rPr>
          <w:rStyle w:val="ae"/>
        </w:rPr>
        <w:t xml:space="preserve">1.8. </w:t>
      </w:r>
      <w:r w:rsidR="00442884" w:rsidRPr="00E05DD2">
        <w:rPr>
          <w:rStyle w:val="ae"/>
        </w:rPr>
        <w:t xml:space="preserve">Создайте </w:t>
      </w:r>
      <w:proofErr w:type="spellStart"/>
      <w:r w:rsidR="00442884" w:rsidRPr="00E05DD2">
        <w:rPr>
          <w:rStyle w:val="ae"/>
        </w:rPr>
        <w:t>аватар</w:t>
      </w:r>
      <w:proofErr w:type="spellEnd"/>
      <w:r w:rsidR="00442884" w:rsidRPr="00E05DD2">
        <w:rPr>
          <w:rStyle w:val="ae"/>
        </w:rPr>
        <w:t>.</w:t>
      </w:r>
    </w:p>
    <w:p w14:paraId="2F5EEFA5" w14:textId="77777777" w:rsidR="00442884" w:rsidRPr="002C3075" w:rsidRDefault="00442884" w:rsidP="00442884">
      <w:pPr>
        <w:spacing w:after="0" w:line="240" w:lineRule="auto"/>
        <w:jc w:val="both"/>
        <w:rPr>
          <w:sz w:val="28"/>
          <w:szCs w:val="28"/>
        </w:rPr>
      </w:pPr>
    </w:p>
    <w:p w14:paraId="68DD8922" w14:textId="77777777" w:rsidR="00E05DD2" w:rsidRDefault="00E05DD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681C5745" w14:textId="1AB9E6F2" w:rsidR="00442884" w:rsidRPr="002C3075" w:rsidRDefault="00442884" w:rsidP="00E05DD2">
      <w:pPr>
        <w:pStyle w:val="1"/>
      </w:pPr>
      <w:bookmarkStart w:id="2" w:name="_Toc20803888"/>
      <w:r w:rsidRPr="002C3075">
        <w:lastRenderedPageBreak/>
        <w:t xml:space="preserve">2. Продвижение </w:t>
      </w:r>
      <w:proofErr w:type="spellStart"/>
      <w:r w:rsidRPr="002C3075">
        <w:t>telegram</w:t>
      </w:r>
      <w:proofErr w:type="spellEnd"/>
      <w:r w:rsidRPr="002C3075">
        <w:t>-канала</w:t>
      </w:r>
      <w:bookmarkEnd w:id="2"/>
      <w:r w:rsidRPr="002C3075">
        <w:t xml:space="preserve"> </w:t>
      </w:r>
    </w:p>
    <w:p w14:paraId="224CD31A" w14:textId="77777777" w:rsidR="00442884" w:rsidRPr="002C3075" w:rsidRDefault="00442884" w:rsidP="00442884">
      <w:pPr>
        <w:spacing w:after="0" w:line="240" w:lineRule="auto"/>
        <w:jc w:val="both"/>
        <w:rPr>
          <w:sz w:val="28"/>
          <w:szCs w:val="28"/>
        </w:rPr>
      </w:pPr>
    </w:p>
    <w:p w14:paraId="784B4889" w14:textId="7B9BCF34" w:rsidR="00442884" w:rsidRPr="00E05DD2" w:rsidRDefault="00E05DD2" w:rsidP="00E05DD2">
      <w:pPr>
        <w:rPr>
          <w:rStyle w:val="ae"/>
        </w:rPr>
      </w:pPr>
      <w:r>
        <w:rPr>
          <w:rStyle w:val="ae"/>
        </w:rPr>
        <w:t xml:space="preserve">2.1. </w:t>
      </w:r>
      <w:r w:rsidR="00442884" w:rsidRPr="00E05DD2">
        <w:rPr>
          <w:rStyle w:val="ae"/>
        </w:rPr>
        <w:t xml:space="preserve">Напишите несколько цепляющих материалов. </w:t>
      </w:r>
    </w:p>
    <w:p w14:paraId="7B2AA388" w14:textId="7471CB61" w:rsidR="00442884" w:rsidRPr="00E05DD2" w:rsidRDefault="00E05DD2" w:rsidP="00E05DD2">
      <w:pPr>
        <w:rPr>
          <w:rStyle w:val="ae"/>
        </w:rPr>
      </w:pPr>
      <w:r>
        <w:rPr>
          <w:rStyle w:val="ae"/>
        </w:rPr>
        <w:t xml:space="preserve">2.2. </w:t>
      </w:r>
      <w:r w:rsidR="00442884" w:rsidRPr="00E05DD2">
        <w:rPr>
          <w:rStyle w:val="ae"/>
        </w:rPr>
        <w:t xml:space="preserve">Разместите информацию о своем канале, ссылки на него и анонсы постов везде, где это уместно. Сделайте посев контента: в группах </w:t>
      </w:r>
      <w:proofErr w:type="spellStart"/>
      <w:r w:rsidR="00442884" w:rsidRPr="00E05DD2">
        <w:rPr>
          <w:rStyle w:val="ae"/>
        </w:rPr>
        <w:t>Facebook</w:t>
      </w:r>
      <w:proofErr w:type="spellEnd"/>
      <w:r w:rsidR="00442884" w:rsidRPr="00E05DD2">
        <w:rPr>
          <w:rStyle w:val="ae"/>
        </w:rPr>
        <w:t xml:space="preserve"> и «</w:t>
      </w:r>
      <w:proofErr w:type="spellStart"/>
      <w:r w:rsidR="00442884" w:rsidRPr="00E05DD2">
        <w:rPr>
          <w:rStyle w:val="ae"/>
        </w:rPr>
        <w:t>ВКонтакте</w:t>
      </w:r>
      <w:proofErr w:type="spellEnd"/>
      <w:r w:rsidR="00442884" w:rsidRPr="00E05DD2">
        <w:rPr>
          <w:rStyle w:val="ae"/>
        </w:rPr>
        <w:t xml:space="preserve">», в своем блоге или на сайте, в почтовых рассылках, во время выступлений на мероприятиях. </w:t>
      </w:r>
    </w:p>
    <w:p w14:paraId="2DD08AAC" w14:textId="517B39B8" w:rsidR="00442884" w:rsidRPr="00E05DD2" w:rsidRDefault="00E05DD2" w:rsidP="00E05DD2">
      <w:pPr>
        <w:rPr>
          <w:rStyle w:val="ae"/>
        </w:rPr>
      </w:pPr>
      <w:r>
        <w:rPr>
          <w:rStyle w:val="ae"/>
        </w:rPr>
        <w:t xml:space="preserve">2.3. </w:t>
      </w:r>
      <w:r w:rsidR="00442884" w:rsidRPr="00E05DD2">
        <w:rPr>
          <w:rStyle w:val="ae"/>
        </w:rPr>
        <w:t>Анонсируйте развернутое продолжение интересных историй, прочитать которые можно, только если вы подписаны на канал.</w:t>
      </w:r>
    </w:p>
    <w:p w14:paraId="3464C279" w14:textId="31AA414E" w:rsidR="00442884" w:rsidRPr="00E05DD2" w:rsidRDefault="00E05DD2" w:rsidP="00E05DD2">
      <w:pPr>
        <w:rPr>
          <w:rStyle w:val="ae"/>
        </w:rPr>
      </w:pPr>
      <w:r>
        <w:rPr>
          <w:rStyle w:val="ae"/>
        </w:rPr>
        <w:t xml:space="preserve">2.4. </w:t>
      </w:r>
      <w:r w:rsidR="00442884" w:rsidRPr="00E05DD2">
        <w:rPr>
          <w:rStyle w:val="ae"/>
        </w:rPr>
        <w:t xml:space="preserve">Используйте партнерские программы для взаимного пиара. </w:t>
      </w:r>
    </w:p>
    <w:p w14:paraId="18857B91" w14:textId="41B7637D" w:rsidR="00442884" w:rsidRPr="00E05DD2" w:rsidRDefault="00E05DD2" w:rsidP="00E05DD2">
      <w:pPr>
        <w:rPr>
          <w:rStyle w:val="ae"/>
        </w:rPr>
      </w:pPr>
      <w:r>
        <w:rPr>
          <w:rStyle w:val="ae"/>
        </w:rPr>
        <w:t xml:space="preserve">2.5. </w:t>
      </w:r>
      <w:r w:rsidR="00442884" w:rsidRPr="00E05DD2">
        <w:rPr>
          <w:rStyle w:val="ae"/>
        </w:rPr>
        <w:t>Соберите список неконкурентных каналов, с которыми вы можете организовать партнерскую программу или написать для них гостевой пост, руководствуясь соответствующей инструкцией.</w:t>
      </w:r>
    </w:p>
    <w:p w14:paraId="53E23AD2" w14:textId="77777777" w:rsidR="00442884" w:rsidRPr="002C3075" w:rsidRDefault="00442884" w:rsidP="00442884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42884" w:rsidRPr="002C3075" w14:paraId="158F55A9" w14:textId="77777777" w:rsidTr="00E05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8F77FA1" w14:textId="77777777" w:rsidR="00442884" w:rsidRPr="002C3075" w:rsidRDefault="00442884" w:rsidP="008F37CD">
            <w:pPr>
              <w:jc w:val="center"/>
              <w:rPr>
                <w:b w:val="0"/>
                <w:sz w:val="28"/>
                <w:szCs w:val="28"/>
              </w:rPr>
            </w:pPr>
            <w:r w:rsidRPr="002C3075">
              <w:rPr>
                <w:b w:val="0"/>
                <w:sz w:val="28"/>
                <w:szCs w:val="28"/>
              </w:rPr>
              <w:t>Канал</w:t>
            </w:r>
          </w:p>
        </w:tc>
        <w:tc>
          <w:tcPr>
            <w:tcW w:w="4786" w:type="dxa"/>
          </w:tcPr>
          <w:p w14:paraId="39E80833" w14:textId="77777777" w:rsidR="00442884" w:rsidRPr="002C3075" w:rsidRDefault="00442884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C3075">
              <w:rPr>
                <w:b w:val="0"/>
                <w:sz w:val="28"/>
                <w:szCs w:val="28"/>
              </w:rPr>
              <w:t>Тематика</w:t>
            </w:r>
          </w:p>
        </w:tc>
      </w:tr>
      <w:tr w:rsidR="00442884" w:rsidRPr="002C3075" w14:paraId="31F3CE38" w14:textId="77777777" w:rsidTr="00E05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6D5F2A9" w14:textId="77777777" w:rsidR="00442884" w:rsidRPr="002C3075" w:rsidRDefault="00442884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48CB150F" w14:textId="77777777" w:rsidR="00442884" w:rsidRPr="002C3075" w:rsidRDefault="0044288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42884" w:rsidRPr="002C3075" w14:paraId="29C3050F" w14:textId="77777777" w:rsidTr="00E05DD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13B1827" w14:textId="77777777" w:rsidR="00442884" w:rsidRPr="002C3075" w:rsidRDefault="00442884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031A79E5" w14:textId="77777777" w:rsidR="00442884" w:rsidRPr="002C3075" w:rsidRDefault="0044288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42884" w:rsidRPr="002C3075" w14:paraId="3EBCCB0F" w14:textId="77777777" w:rsidTr="00E05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9A5D323" w14:textId="77777777" w:rsidR="00442884" w:rsidRPr="002C3075" w:rsidRDefault="00442884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29A1C985" w14:textId="77777777" w:rsidR="00442884" w:rsidRPr="002C3075" w:rsidRDefault="0044288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42884" w:rsidRPr="002C3075" w14:paraId="2BC3B7C8" w14:textId="77777777" w:rsidTr="00E05DD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BC6CCD2" w14:textId="77777777" w:rsidR="00442884" w:rsidRPr="002C3075" w:rsidRDefault="00442884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44AC9457" w14:textId="77777777" w:rsidR="00442884" w:rsidRPr="002C3075" w:rsidRDefault="0044288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42884" w:rsidRPr="002C3075" w14:paraId="35C2DD08" w14:textId="77777777" w:rsidTr="00E05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E6E35E5" w14:textId="77777777" w:rsidR="00442884" w:rsidRPr="002C3075" w:rsidRDefault="00442884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35165B8C" w14:textId="77777777" w:rsidR="00442884" w:rsidRPr="002C3075" w:rsidRDefault="0044288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42884" w:rsidRPr="002C3075" w14:paraId="0FE0A40E" w14:textId="77777777" w:rsidTr="00E05DD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FA64736" w14:textId="77777777" w:rsidR="00442884" w:rsidRPr="002C3075" w:rsidRDefault="00442884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7906AB25" w14:textId="77777777" w:rsidR="00442884" w:rsidRPr="002C3075" w:rsidRDefault="00442884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42884" w:rsidRPr="002C3075" w14:paraId="58EB50DE" w14:textId="77777777" w:rsidTr="00E05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8025912" w14:textId="77777777" w:rsidR="00442884" w:rsidRPr="002C3075" w:rsidRDefault="00442884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4D1FD2EB" w14:textId="77777777" w:rsidR="00442884" w:rsidRPr="002C3075" w:rsidRDefault="00442884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05DD2" w:rsidRPr="002C3075" w14:paraId="7DA78530" w14:textId="77777777" w:rsidTr="00E05DD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BCD892A" w14:textId="77777777" w:rsidR="00E05DD2" w:rsidRPr="002C3075" w:rsidRDefault="00E05DD2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6713CCDF" w14:textId="77777777" w:rsidR="00E05DD2" w:rsidRPr="002C3075" w:rsidRDefault="00E05DD2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05DD2" w:rsidRPr="002C3075" w14:paraId="77A5D41D" w14:textId="77777777" w:rsidTr="00E05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9614212" w14:textId="77777777" w:rsidR="00E05DD2" w:rsidRPr="002C3075" w:rsidRDefault="00E05DD2" w:rsidP="008F3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03308688" w14:textId="77777777" w:rsidR="00E05DD2" w:rsidRPr="002C3075" w:rsidRDefault="00E05DD2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568A4A23" w14:textId="77777777" w:rsidR="00442884" w:rsidRPr="002C3075" w:rsidRDefault="00442884" w:rsidP="00442884">
      <w:pPr>
        <w:spacing w:after="0" w:line="240" w:lineRule="auto"/>
        <w:jc w:val="both"/>
        <w:rPr>
          <w:sz w:val="28"/>
          <w:szCs w:val="28"/>
        </w:rPr>
      </w:pPr>
    </w:p>
    <w:p w14:paraId="124AF35D" w14:textId="01DF2BE0" w:rsidR="00442884" w:rsidRPr="00E05DD2" w:rsidRDefault="00E05DD2" w:rsidP="00E05DD2">
      <w:pPr>
        <w:rPr>
          <w:rStyle w:val="ae"/>
        </w:rPr>
      </w:pPr>
      <w:r>
        <w:rPr>
          <w:rStyle w:val="ae"/>
        </w:rPr>
        <w:lastRenderedPageBreak/>
        <w:t xml:space="preserve">2.6. </w:t>
      </w:r>
      <w:r w:rsidR="00442884" w:rsidRPr="00E05DD2">
        <w:rPr>
          <w:rStyle w:val="ae"/>
        </w:rPr>
        <w:t xml:space="preserve">Станьте автором для популярных сообществ. </w:t>
      </w:r>
    </w:p>
    <w:p w14:paraId="6066F7AC" w14:textId="58AC2780" w:rsidR="00442884" w:rsidRPr="00E05DD2" w:rsidRDefault="00E05DD2" w:rsidP="00E05DD2">
      <w:pPr>
        <w:rPr>
          <w:rStyle w:val="ae"/>
        </w:rPr>
      </w:pPr>
      <w:r>
        <w:rPr>
          <w:rStyle w:val="ae"/>
        </w:rPr>
        <w:t xml:space="preserve">2.7. </w:t>
      </w:r>
      <w:r w:rsidR="00442884" w:rsidRPr="00E05DD2">
        <w:rPr>
          <w:rStyle w:val="ae"/>
        </w:rPr>
        <w:t xml:space="preserve">Отправьте свои данные в тематические каталоги </w:t>
      </w:r>
      <w:proofErr w:type="spellStart"/>
      <w:r w:rsidR="00442884" w:rsidRPr="00E05DD2">
        <w:rPr>
          <w:rStyle w:val="ae"/>
        </w:rPr>
        <w:t>telegram</w:t>
      </w:r>
      <w:proofErr w:type="spellEnd"/>
      <w:r w:rsidR="00442884" w:rsidRPr="00E05DD2">
        <w:rPr>
          <w:rStyle w:val="ae"/>
        </w:rPr>
        <w:t>-каналов:</w:t>
      </w:r>
    </w:p>
    <w:p w14:paraId="693866DC" w14:textId="58F5C89E" w:rsidR="00442884" w:rsidRPr="002C3075" w:rsidRDefault="00442884" w:rsidP="00DE6993">
      <w:pPr>
        <w:pStyle w:val="a3"/>
        <w:numPr>
          <w:ilvl w:val="0"/>
          <w:numId w:val="1"/>
        </w:numPr>
      </w:pPr>
      <w:r w:rsidRPr="002C3075">
        <w:t>https://github.com/goq/telegram-list;</w:t>
      </w:r>
    </w:p>
    <w:p w14:paraId="33CEFCE9" w14:textId="6ACA5487" w:rsidR="00442884" w:rsidRPr="002C3075" w:rsidRDefault="00442884" w:rsidP="00DE6993">
      <w:pPr>
        <w:pStyle w:val="a3"/>
        <w:numPr>
          <w:ilvl w:val="0"/>
          <w:numId w:val="1"/>
        </w:numPr>
      </w:pPr>
      <w:r w:rsidRPr="002C3075">
        <w:t>https://tgrm.su/channels/;</w:t>
      </w:r>
    </w:p>
    <w:p w14:paraId="26C93B35" w14:textId="44BFFFC7" w:rsidR="00442884" w:rsidRPr="002C3075" w:rsidRDefault="00442884" w:rsidP="00DE6993">
      <w:pPr>
        <w:pStyle w:val="a3"/>
        <w:numPr>
          <w:ilvl w:val="0"/>
          <w:numId w:val="1"/>
        </w:numPr>
      </w:pPr>
      <w:r w:rsidRPr="002C3075">
        <w:t>https://catalog-telegram.com/;</w:t>
      </w:r>
    </w:p>
    <w:p w14:paraId="10F11B73" w14:textId="47BB3871" w:rsidR="00442884" w:rsidRPr="002C3075" w:rsidRDefault="00442884" w:rsidP="00DE6993">
      <w:pPr>
        <w:pStyle w:val="a3"/>
        <w:numPr>
          <w:ilvl w:val="0"/>
          <w:numId w:val="1"/>
        </w:numPr>
      </w:pPr>
      <w:r w:rsidRPr="002C3075">
        <w:t>http://www.telegrambots.info/suggest.php;</w:t>
      </w:r>
    </w:p>
    <w:p w14:paraId="0CB6D14A" w14:textId="31A8EC47" w:rsidR="00442884" w:rsidRPr="002C3075" w:rsidRDefault="00442884" w:rsidP="00DE6993">
      <w:pPr>
        <w:pStyle w:val="a3"/>
        <w:numPr>
          <w:ilvl w:val="0"/>
          <w:numId w:val="1"/>
        </w:numPr>
      </w:pPr>
      <w:r w:rsidRPr="002C3075">
        <w:t xml:space="preserve">https://tlgrm.ru/channels; </w:t>
      </w:r>
    </w:p>
    <w:p w14:paraId="5C87B46F" w14:textId="37A2C751" w:rsidR="00442884" w:rsidRPr="002C3075" w:rsidRDefault="00442884" w:rsidP="00DE6993">
      <w:pPr>
        <w:pStyle w:val="a3"/>
        <w:numPr>
          <w:ilvl w:val="0"/>
          <w:numId w:val="1"/>
        </w:numPr>
      </w:pPr>
      <w:r w:rsidRPr="002C3075">
        <w:t>https://tgram.ru/channels;</w:t>
      </w:r>
    </w:p>
    <w:p w14:paraId="5D21FB23" w14:textId="7C7AF57E" w:rsidR="00442884" w:rsidRPr="002C3075" w:rsidRDefault="00442884" w:rsidP="00DE6993">
      <w:pPr>
        <w:pStyle w:val="a3"/>
        <w:numPr>
          <w:ilvl w:val="0"/>
          <w:numId w:val="1"/>
        </w:numPr>
      </w:pPr>
      <w:r w:rsidRPr="002C3075">
        <w:t xml:space="preserve">https://ru.telegram-store.com/catalog/product-category/channels/; </w:t>
      </w:r>
    </w:p>
    <w:p w14:paraId="7BAC4E5E" w14:textId="00E5D392" w:rsidR="00442884" w:rsidRPr="002C3075" w:rsidRDefault="00442884" w:rsidP="00DE6993">
      <w:pPr>
        <w:pStyle w:val="a3"/>
        <w:numPr>
          <w:ilvl w:val="0"/>
          <w:numId w:val="1"/>
        </w:numPr>
      </w:pPr>
      <w:r w:rsidRPr="002C3075">
        <w:t xml:space="preserve">https://channelgram.com/. </w:t>
      </w:r>
    </w:p>
    <w:p w14:paraId="1C47787E" w14:textId="77777777" w:rsidR="00442884" w:rsidRPr="002C3075" w:rsidRDefault="00442884" w:rsidP="00442884">
      <w:pPr>
        <w:spacing w:after="0" w:line="240" w:lineRule="auto"/>
        <w:jc w:val="both"/>
        <w:rPr>
          <w:sz w:val="28"/>
          <w:szCs w:val="28"/>
        </w:rPr>
      </w:pPr>
      <w:r w:rsidRPr="002C3075">
        <w:rPr>
          <w:sz w:val="28"/>
          <w:szCs w:val="28"/>
        </w:rPr>
        <w:t xml:space="preserve">Каталоги внутри платформы </w:t>
      </w:r>
      <w:proofErr w:type="spellStart"/>
      <w:r w:rsidRPr="002C3075">
        <w:rPr>
          <w:sz w:val="28"/>
          <w:szCs w:val="28"/>
        </w:rPr>
        <w:t>Telegram</w:t>
      </w:r>
      <w:proofErr w:type="spellEnd"/>
      <w:r w:rsidRPr="002C3075">
        <w:rPr>
          <w:sz w:val="28"/>
          <w:szCs w:val="28"/>
        </w:rPr>
        <w:t>:</w:t>
      </w:r>
    </w:p>
    <w:p w14:paraId="7CE6357D" w14:textId="6535BBE5" w:rsidR="00442884" w:rsidRPr="002C3075" w:rsidRDefault="00442884" w:rsidP="00DE6993">
      <w:pPr>
        <w:pStyle w:val="a3"/>
        <w:numPr>
          <w:ilvl w:val="0"/>
          <w:numId w:val="2"/>
        </w:numPr>
      </w:pPr>
      <w:r w:rsidRPr="002C3075">
        <w:t>@</w:t>
      </w:r>
      <w:proofErr w:type="spellStart"/>
      <w:r w:rsidRPr="002C3075">
        <w:t>WorldChannels</w:t>
      </w:r>
      <w:proofErr w:type="spellEnd"/>
      <w:r w:rsidRPr="002C3075">
        <w:t>;</w:t>
      </w:r>
    </w:p>
    <w:p w14:paraId="269EF3B3" w14:textId="24821314" w:rsidR="00442884" w:rsidRPr="002C3075" w:rsidRDefault="00442884" w:rsidP="00DE6993">
      <w:pPr>
        <w:pStyle w:val="a3"/>
        <w:numPr>
          <w:ilvl w:val="0"/>
          <w:numId w:val="2"/>
        </w:numPr>
      </w:pPr>
      <w:r w:rsidRPr="002C3075">
        <w:t>@</w:t>
      </w:r>
      <w:proofErr w:type="spellStart"/>
      <w:r w:rsidRPr="002C3075">
        <w:t>tchannels</w:t>
      </w:r>
      <w:proofErr w:type="spellEnd"/>
      <w:r w:rsidRPr="002C3075">
        <w:t>;</w:t>
      </w:r>
    </w:p>
    <w:p w14:paraId="3AF7D419" w14:textId="27A3EF54" w:rsidR="00442884" w:rsidRPr="002C3075" w:rsidRDefault="00442884" w:rsidP="00DE6993">
      <w:pPr>
        <w:pStyle w:val="a3"/>
        <w:numPr>
          <w:ilvl w:val="0"/>
          <w:numId w:val="2"/>
        </w:numPr>
      </w:pPr>
      <w:r w:rsidRPr="002C3075">
        <w:t>@</w:t>
      </w:r>
      <w:proofErr w:type="spellStart"/>
      <w:r w:rsidRPr="002C3075">
        <w:t>tchannelsru</w:t>
      </w:r>
      <w:proofErr w:type="spellEnd"/>
      <w:r w:rsidRPr="002C3075">
        <w:t>;</w:t>
      </w:r>
    </w:p>
    <w:p w14:paraId="50909427" w14:textId="310DD826" w:rsidR="00442884" w:rsidRPr="002C3075" w:rsidRDefault="00442884" w:rsidP="00DE6993">
      <w:pPr>
        <w:pStyle w:val="a3"/>
        <w:numPr>
          <w:ilvl w:val="0"/>
          <w:numId w:val="2"/>
        </w:numPr>
      </w:pPr>
      <w:r w:rsidRPr="002C3075">
        <w:t>@</w:t>
      </w:r>
      <w:proofErr w:type="spellStart"/>
      <w:r w:rsidRPr="002C3075">
        <w:t>TlgrmChannels</w:t>
      </w:r>
      <w:proofErr w:type="spellEnd"/>
      <w:r w:rsidRPr="002C3075">
        <w:t>;</w:t>
      </w:r>
    </w:p>
    <w:p w14:paraId="55908A89" w14:textId="11D590EA" w:rsidR="00442884" w:rsidRPr="002C3075" w:rsidRDefault="00442884" w:rsidP="00DE6993">
      <w:pPr>
        <w:pStyle w:val="a3"/>
        <w:numPr>
          <w:ilvl w:val="0"/>
          <w:numId w:val="2"/>
        </w:numPr>
      </w:pPr>
      <w:r w:rsidRPr="002C3075">
        <w:t>@</w:t>
      </w:r>
      <w:proofErr w:type="spellStart"/>
      <w:r w:rsidRPr="002C3075">
        <w:t>canalestelegram</w:t>
      </w:r>
      <w:proofErr w:type="spellEnd"/>
      <w:r w:rsidRPr="002C3075">
        <w:t>;</w:t>
      </w:r>
    </w:p>
    <w:p w14:paraId="251F98F7" w14:textId="311F0D3C" w:rsidR="00442884" w:rsidRPr="002C3075" w:rsidRDefault="00442884" w:rsidP="00DE6993">
      <w:pPr>
        <w:pStyle w:val="a3"/>
        <w:numPr>
          <w:ilvl w:val="0"/>
          <w:numId w:val="2"/>
        </w:numPr>
      </w:pPr>
      <w:r w:rsidRPr="002C3075">
        <w:t>@</w:t>
      </w:r>
      <w:proofErr w:type="spellStart"/>
      <w:r w:rsidRPr="002C3075">
        <w:t>CatalogChannels</w:t>
      </w:r>
      <w:proofErr w:type="spellEnd"/>
      <w:r w:rsidRPr="002C3075">
        <w:t>;</w:t>
      </w:r>
    </w:p>
    <w:p w14:paraId="483C047C" w14:textId="5E12F040" w:rsidR="00442884" w:rsidRPr="002C3075" w:rsidRDefault="00442884" w:rsidP="00DE6993">
      <w:pPr>
        <w:pStyle w:val="a3"/>
        <w:numPr>
          <w:ilvl w:val="0"/>
          <w:numId w:val="2"/>
        </w:numPr>
      </w:pPr>
      <w:r w:rsidRPr="002C3075">
        <w:t>@catalogchannels1;</w:t>
      </w:r>
    </w:p>
    <w:p w14:paraId="4184F133" w14:textId="33169279" w:rsidR="00442884" w:rsidRPr="002C3075" w:rsidRDefault="00442884" w:rsidP="00DE6993">
      <w:pPr>
        <w:pStyle w:val="a3"/>
        <w:numPr>
          <w:ilvl w:val="0"/>
          <w:numId w:val="2"/>
        </w:numPr>
      </w:pPr>
      <w:r w:rsidRPr="002C3075">
        <w:t>@</w:t>
      </w:r>
      <w:proofErr w:type="spellStart"/>
      <w:r w:rsidRPr="002C3075">
        <w:t>bots_and_channels</w:t>
      </w:r>
      <w:proofErr w:type="spellEnd"/>
      <w:r w:rsidRPr="002C3075">
        <w:t>;</w:t>
      </w:r>
    </w:p>
    <w:p w14:paraId="2425F770" w14:textId="3F43220C" w:rsidR="00442884" w:rsidRPr="002C3075" w:rsidRDefault="00442884" w:rsidP="00DE6993">
      <w:pPr>
        <w:pStyle w:val="a3"/>
        <w:numPr>
          <w:ilvl w:val="0"/>
          <w:numId w:val="2"/>
        </w:numPr>
      </w:pPr>
      <w:r w:rsidRPr="002C3075">
        <w:t>@place4channels.</w:t>
      </w:r>
    </w:p>
    <w:p w14:paraId="5F924938" w14:textId="77777777" w:rsidR="00442884" w:rsidRPr="002C3075" w:rsidRDefault="00442884" w:rsidP="00442884">
      <w:pPr>
        <w:spacing w:after="0" w:line="240" w:lineRule="auto"/>
        <w:jc w:val="both"/>
        <w:rPr>
          <w:sz w:val="28"/>
          <w:szCs w:val="28"/>
        </w:rPr>
      </w:pPr>
    </w:p>
    <w:p w14:paraId="0A0FD8C4" w14:textId="5DA5E8F5" w:rsidR="00442884" w:rsidRPr="00E05DD2" w:rsidRDefault="00E05DD2" w:rsidP="00442884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2.8. </w:t>
      </w:r>
      <w:r w:rsidR="00442884" w:rsidRPr="00E05DD2">
        <w:rPr>
          <w:rStyle w:val="ae"/>
        </w:rPr>
        <w:t>Приобретите небольшое количество ботов для создания иллюзии активности. После набора подписчиков удалите ботов.</w:t>
      </w:r>
    </w:p>
    <w:p w14:paraId="1CFB8E81" w14:textId="77777777" w:rsidR="00442884" w:rsidRPr="002C3075" w:rsidRDefault="00442884" w:rsidP="00442884">
      <w:pPr>
        <w:spacing w:after="0" w:line="240" w:lineRule="auto"/>
        <w:jc w:val="both"/>
        <w:rPr>
          <w:sz w:val="28"/>
          <w:szCs w:val="28"/>
        </w:rPr>
      </w:pPr>
      <w:r w:rsidRPr="002C3075">
        <w:rPr>
          <w:sz w:val="28"/>
          <w:szCs w:val="28"/>
        </w:rPr>
        <w:t>Биржи для покупки:</w:t>
      </w:r>
    </w:p>
    <w:p w14:paraId="7996A049" w14:textId="3379119E" w:rsidR="00442884" w:rsidRPr="002C3075" w:rsidRDefault="00442884" w:rsidP="00DE6993">
      <w:pPr>
        <w:pStyle w:val="a3"/>
        <w:numPr>
          <w:ilvl w:val="0"/>
          <w:numId w:val="3"/>
        </w:numPr>
      </w:pPr>
      <w:r w:rsidRPr="002C3075">
        <w:t xml:space="preserve">https://tmsmm.ru/; </w:t>
      </w:r>
    </w:p>
    <w:p w14:paraId="228FFDEB" w14:textId="5CA1A99C" w:rsidR="00442884" w:rsidRPr="002C3075" w:rsidRDefault="00442884" w:rsidP="00DE6993">
      <w:pPr>
        <w:pStyle w:val="a3"/>
        <w:numPr>
          <w:ilvl w:val="0"/>
          <w:numId w:val="3"/>
        </w:numPr>
      </w:pPr>
      <w:r w:rsidRPr="002C3075">
        <w:t>https://progressium.ru/;</w:t>
      </w:r>
    </w:p>
    <w:p w14:paraId="090CDB58" w14:textId="0422300F" w:rsidR="00442884" w:rsidRPr="002C3075" w:rsidRDefault="00442884" w:rsidP="00DE6993">
      <w:pPr>
        <w:pStyle w:val="a3"/>
        <w:numPr>
          <w:ilvl w:val="0"/>
          <w:numId w:val="3"/>
        </w:numPr>
      </w:pPr>
      <w:r w:rsidRPr="002C3075">
        <w:t>https://prtut.ru/;</w:t>
      </w:r>
    </w:p>
    <w:p w14:paraId="4D477092" w14:textId="72DABAE4" w:rsidR="00442884" w:rsidRPr="002C3075" w:rsidRDefault="00442884" w:rsidP="00DE6993">
      <w:pPr>
        <w:pStyle w:val="a3"/>
        <w:numPr>
          <w:ilvl w:val="0"/>
          <w:numId w:val="3"/>
        </w:numPr>
      </w:pPr>
      <w:r w:rsidRPr="002C3075">
        <w:t>https://doctorsmm.com/.</w:t>
      </w:r>
    </w:p>
    <w:p w14:paraId="1A993B1E" w14:textId="77777777" w:rsidR="00442884" w:rsidRPr="002C3075" w:rsidRDefault="00442884" w:rsidP="00442884">
      <w:pPr>
        <w:spacing w:after="0" w:line="240" w:lineRule="auto"/>
        <w:jc w:val="both"/>
        <w:rPr>
          <w:sz w:val="28"/>
          <w:szCs w:val="28"/>
        </w:rPr>
      </w:pPr>
      <w:r w:rsidRPr="002C3075">
        <w:rPr>
          <w:sz w:val="28"/>
          <w:szCs w:val="28"/>
        </w:rPr>
        <w:t>Закажите официальную рекламу через биржи:</w:t>
      </w:r>
    </w:p>
    <w:p w14:paraId="037DB2C3" w14:textId="662E60DD" w:rsidR="00442884" w:rsidRPr="002C3075" w:rsidRDefault="00442884" w:rsidP="00DE6993">
      <w:pPr>
        <w:pStyle w:val="a3"/>
        <w:numPr>
          <w:ilvl w:val="0"/>
          <w:numId w:val="4"/>
        </w:numPr>
      </w:pPr>
      <w:r w:rsidRPr="002C3075">
        <w:t>https://ru.epicstars.com/;</w:t>
      </w:r>
    </w:p>
    <w:p w14:paraId="083F938C" w14:textId="68F18659" w:rsidR="00442884" w:rsidRPr="002C3075" w:rsidRDefault="00442884" w:rsidP="00DE6993">
      <w:pPr>
        <w:pStyle w:val="a3"/>
        <w:numPr>
          <w:ilvl w:val="0"/>
          <w:numId w:val="4"/>
        </w:numPr>
      </w:pPr>
      <w:r w:rsidRPr="002C3075">
        <w:t>https://telega.in/;</w:t>
      </w:r>
    </w:p>
    <w:p w14:paraId="0A0C17E3" w14:textId="0BFE2DD5" w:rsidR="00442884" w:rsidRPr="002C3075" w:rsidRDefault="00442884" w:rsidP="00DE6993">
      <w:pPr>
        <w:pStyle w:val="a3"/>
        <w:numPr>
          <w:ilvl w:val="0"/>
          <w:numId w:val="4"/>
        </w:numPr>
      </w:pPr>
      <w:r w:rsidRPr="002C3075">
        <w:t>https://tgrm.su/trade/;</w:t>
      </w:r>
    </w:p>
    <w:p w14:paraId="0CFD1185" w14:textId="406A69AB" w:rsidR="00442884" w:rsidRPr="002C3075" w:rsidRDefault="00442884" w:rsidP="00DE6993">
      <w:pPr>
        <w:pStyle w:val="a3"/>
        <w:numPr>
          <w:ilvl w:val="0"/>
          <w:numId w:val="4"/>
        </w:numPr>
      </w:pPr>
      <w:r w:rsidRPr="002C3075">
        <w:t>https://smmlaba.com/telegram/.</w:t>
      </w:r>
    </w:p>
    <w:p w14:paraId="6395DBAE" w14:textId="77777777" w:rsidR="00442884" w:rsidRPr="002C3075" w:rsidRDefault="00442884" w:rsidP="00442884">
      <w:pPr>
        <w:spacing w:after="0" w:line="240" w:lineRule="auto"/>
        <w:jc w:val="both"/>
        <w:rPr>
          <w:sz w:val="28"/>
          <w:szCs w:val="28"/>
        </w:rPr>
      </w:pPr>
    </w:p>
    <w:p w14:paraId="07197D2D" w14:textId="4B3A4B02" w:rsidR="00442884" w:rsidRPr="00E05DD2" w:rsidRDefault="00E05DD2" w:rsidP="00442884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2.9. </w:t>
      </w:r>
      <w:r w:rsidR="00442884" w:rsidRPr="00E05DD2">
        <w:rPr>
          <w:rStyle w:val="ae"/>
        </w:rPr>
        <w:t xml:space="preserve">Проанализируйте потенциальные рекламные площадки с помощью специальных сервисов, например Tgstat.ru или </w:t>
      </w:r>
      <w:proofErr w:type="spellStart"/>
      <w:r w:rsidR="00442884" w:rsidRPr="00E05DD2">
        <w:rPr>
          <w:rStyle w:val="ae"/>
        </w:rPr>
        <w:t>Telemetr</w:t>
      </w:r>
      <w:proofErr w:type="spellEnd"/>
      <w:r w:rsidR="00442884" w:rsidRPr="00E05DD2">
        <w:rPr>
          <w:rStyle w:val="ae"/>
        </w:rPr>
        <w:t xml:space="preserve">. </w:t>
      </w:r>
    </w:p>
    <w:p w14:paraId="77E3EE74" w14:textId="77777777" w:rsidR="00442884" w:rsidRPr="002C3075" w:rsidRDefault="00442884" w:rsidP="00442884">
      <w:pPr>
        <w:spacing w:after="0" w:line="240" w:lineRule="auto"/>
        <w:jc w:val="both"/>
        <w:rPr>
          <w:sz w:val="28"/>
          <w:szCs w:val="28"/>
        </w:rPr>
      </w:pPr>
    </w:p>
    <w:p w14:paraId="7E3FC070" w14:textId="773EDBF8" w:rsidR="00442884" w:rsidRPr="00E05DD2" w:rsidRDefault="00E05DD2" w:rsidP="00E05DD2">
      <w:pPr>
        <w:rPr>
          <w:rStyle w:val="ae"/>
        </w:rPr>
      </w:pPr>
      <w:r>
        <w:rPr>
          <w:rStyle w:val="ae"/>
        </w:rPr>
        <w:t xml:space="preserve">2.10. </w:t>
      </w:r>
      <w:r w:rsidR="00442884" w:rsidRPr="00E05DD2">
        <w:rPr>
          <w:rStyle w:val="ae"/>
        </w:rPr>
        <w:t xml:space="preserve">Очистите канал от подозрительных или непонятных подписчиков с помощью меню «Информация о канале» (необходимо проделывать эту операцию из мобильного приложения). Зайдите в строку с количеством подписчиков, нажмите на иконку лупы и введите символ «звездочка» (*). Теперь у вас отображаются все подписчики канала, и вы сможете легко очистить пространство от ботов или подозрительных аккаунтов. </w:t>
      </w:r>
    </w:p>
    <w:p w14:paraId="56155808" w14:textId="46B0A79F" w:rsidR="00C474B9" w:rsidRPr="006D2F8E" w:rsidRDefault="00C474B9" w:rsidP="00442884">
      <w:pPr>
        <w:pStyle w:val="1"/>
        <w:rPr>
          <w:rStyle w:val="ae"/>
        </w:rPr>
      </w:pPr>
    </w:p>
    <w:sectPr w:rsidR="00C474B9" w:rsidRPr="006D2F8E" w:rsidSect="00C80A6A">
      <w:headerReference w:type="default" r:id="rId10"/>
      <w:footerReference w:type="default" r:id="rId11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DBC98" w14:textId="77777777" w:rsidR="001528BB" w:rsidRDefault="001528BB" w:rsidP="00BD7811">
      <w:pPr>
        <w:spacing w:after="0" w:line="240" w:lineRule="auto"/>
      </w:pPr>
      <w:r>
        <w:separator/>
      </w:r>
    </w:p>
  </w:endnote>
  <w:endnote w:type="continuationSeparator" w:id="0">
    <w:p w14:paraId="25CE672A" w14:textId="77777777" w:rsidR="001528BB" w:rsidRDefault="001528BB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1528BB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DE6993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6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01E80" w14:textId="77777777" w:rsidR="001528BB" w:rsidRDefault="001528BB" w:rsidP="00BD7811">
      <w:pPr>
        <w:spacing w:after="0" w:line="240" w:lineRule="auto"/>
      </w:pPr>
      <w:r>
        <w:separator/>
      </w:r>
    </w:p>
  </w:footnote>
  <w:footnote w:type="continuationSeparator" w:id="0">
    <w:p w14:paraId="2F47E7A3" w14:textId="77777777" w:rsidR="001528BB" w:rsidRDefault="001528BB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02F1AD82" w:rsidR="00A32A6C" w:rsidRPr="006D2F8E" w:rsidRDefault="000B0A2B" w:rsidP="000B0A2B">
    <w:pPr>
      <w:pStyle w:val="3"/>
      <w:rPr>
        <w:b/>
        <w:bCs/>
      </w:rPr>
    </w:pPr>
    <w:r w:rsidRPr="006D2F8E">
      <w:t xml:space="preserve">                                </w:t>
    </w:r>
    <w:r w:rsidR="00C80A6A" w:rsidRPr="006D2F8E">
      <w:t xml:space="preserve"> </w:t>
    </w:r>
    <w:r w:rsidR="00F53D0E" w:rsidRPr="006D2F8E">
      <w:t xml:space="preserve">    </w:t>
    </w:r>
    <w:r w:rsidR="00FE29D5" w:rsidRPr="006D2F8E">
      <w:t xml:space="preserve"> </w:t>
    </w:r>
    <w:r w:rsidR="00A32A6C" w:rsidRPr="006D2F8E">
      <w:t xml:space="preserve">Рабочая тетрадь к курсу </w:t>
    </w:r>
    <w:r w:rsidR="00A32A6C" w:rsidRPr="006D2F8E">
      <w:rPr>
        <w:b/>
        <w:bCs/>
      </w:rPr>
      <w:t>«</w:t>
    </w:r>
    <w:proofErr w:type="spellStart"/>
    <w:r w:rsidR="00442884" w:rsidRPr="00442884">
      <w:rPr>
        <w:b/>
        <w:bCs/>
      </w:rPr>
      <w:t>Telegram</w:t>
    </w:r>
    <w:proofErr w:type="spellEnd"/>
    <w:r w:rsidR="00442884" w:rsidRPr="00442884">
      <w:rPr>
        <w:b/>
        <w:bCs/>
      </w:rPr>
      <w:t>: как создать и раскрутить канал</w:t>
    </w:r>
    <w:r w:rsidR="00A32A6C" w:rsidRPr="006D2F8E">
      <w:rPr>
        <w:b/>
        <w:bCs/>
      </w:rPr>
      <w:t>»</w:t>
    </w:r>
  </w:p>
  <w:p w14:paraId="24EC47A3" w14:textId="77777777" w:rsidR="00A32A6C" w:rsidRPr="006D2F8E" w:rsidRDefault="00A32A6C" w:rsidP="00BD7811">
    <w:pPr>
      <w:pStyle w:val="a7"/>
      <w:ind w:left="-1134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594"/>
    <w:multiLevelType w:val="hybridMultilevel"/>
    <w:tmpl w:val="42F66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A67C2"/>
    <w:multiLevelType w:val="hybridMultilevel"/>
    <w:tmpl w:val="0EE6E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B71F2"/>
    <w:multiLevelType w:val="hybridMultilevel"/>
    <w:tmpl w:val="3A52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96EE5"/>
    <w:multiLevelType w:val="hybridMultilevel"/>
    <w:tmpl w:val="17FEC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74467"/>
    <w:rsid w:val="000959D3"/>
    <w:rsid w:val="00097862"/>
    <w:rsid w:val="000A5418"/>
    <w:rsid w:val="000B0A2B"/>
    <w:rsid w:val="000D280E"/>
    <w:rsid w:val="00133B37"/>
    <w:rsid w:val="001528BB"/>
    <w:rsid w:val="00152CE4"/>
    <w:rsid w:val="0018034C"/>
    <w:rsid w:val="00197C54"/>
    <w:rsid w:val="001A0667"/>
    <w:rsid w:val="001A4965"/>
    <w:rsid w:val="00247081"/>
    <w:rsid w:val="0029751E"/>
    <w:rsid w:val="003035D6"/>
    <w:rsid w:val="0036048C"/>
    <w:rsid w:val="00365595"/>
    <w:rsid w:val="003C71F0"/>
    <w:rsid w:val="004173CA"/>
    <w:rsid w:val="00442884"/>
    <w:rsid w:val="00443BD9"/>
    <w:rsid w:val="0044583D"/>
    <w:rsid w:val="00482196"/>
    <w:rsid w:val="004D4C90"/>
    <w:rsid w:val="004E08A7"/>
    <w:rsid w:val="004E6369"/>
    <w:rsid w:val="00582F5E"/>
    <w:rsid w:val="00592E71"/>
    <w:rsid w:val="00595C4B"/>
    <w:rsid w:val="005A495B"/>
    <w:rsid w:val="00610781"/>
    <w:rsid w:val="00623348"/>
    <w:rsid w:val="00664DFB"/>
    <w:rsid w:val="00677C4E"/>
    <w:rsid w:val="00684A1F"/>
    <w:rsid w:val="006D2F8E"/>
    <w:rsid w:val="006E299B"/>
    <w:rsid w:val="007715D7"/>
    <w:rsid w:val="007736CC"/>
    <w:rsid w:val="007E2D78"/>
    <w:rsid w:val="00812C34"/>
    <w:rsid w:val="00827430"/>
    <w:rsid w:val="008861B2"/>
    <w:rsid w:val="008A22B9"/>
    <w:rsid w:val="008B65D2"/>
    <w:rsid w:val="00907FB1"/>
    <w:rsid w:val="00993751"/>
    <w:rsid w:val="009A2A7F"/>
    <w:rsid w:val="009C4BAD"/>
    <w:rsid w:val="009D0083"/>
    <w:rsid w:val="009F12F6"/>
    <w:rsid w:val="00A025F1"/>
    <w:rsid w:val="00A04414"/>
    <w:rsid w:val="00A32A6C"/>
    <w:rsid w:val="00A650FC"/>
    <w:rsid w:val="00A7292C"/>
    <w:rsid w:val="00AA18A1"/>
    <w:rsid w:val="00AA6D0D"/>
    <w:rsid w:val="00AB1130"/>
    <w:rsid w:val="00AE271C"/>
    <w:rsid w:val="00AE340E"/>
    <w:rsid w:val="00B00786"/>
    <w:rsid w:val="00B044DA"/>
    <w:rsid w:val="00B3291D"/>
    <w:rsid w:val="00B87292"/>
    <w:rsid w:val="00BD7811"/>
    <w:rsid w:val="00C0579D"/>
    <w:rsid w:val="00C24AE5"/>
    <w:rsid w:val="00C474B9"/>
    <w:rsid w:val="00C5555E"/>
    <w:rsid w:val="00C760C3"/>
    <w:rsid w:val="00C80A6A"/>
    <w:rsid w:val="00C82E54"/>
    <w:rsid w:val="00CA1781"/>
    <w:rsid w:val="00CC446D"/>
    <w:rsid w:val="00CE283C"/>
    <w:rsid w:val="00D21ECD"/>
    <w:rsid w:val="00D47CCB"/>
    <w:rsid w:val="00D852FE"/>
    <w:rsid w:val="00DE2F12"/>
    <w:rsid w:val="00DE6993"/>
    <w:rsid w:val="00DF7988"/>
    <w:rsid w:val="00E05DD2"/>
    <w:rsid w:val="00E23814"/>
    <w:rsid w:val="00E81A5C"/>
    <w:rsid w:val="00E83172"/>
    <w:rsid w:val="00E87FF5"/>
    <w:rsid w:val="00F00F18"/>
    <w:rsid w:val="00F53D0E"/>
    <w:rsid w:val="00F65B37"/>
    <w:rsid w:val="00FA3EE3"/>
    <w:rsid w:val="00FB1EAD"/>
    <w:rsid w:val="00FC4445"/>
    <w:rsid w:val="00FC4C2D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qFormat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  <w:style w:type="paragraph" w:customStyle="1" w:styleId="af7">
    <w:name w:val="Текст в заданном формате"/>
    <w:basedOn w:val="a"/>
    <w:qFormat/>
    <w:rsid w:val="00F53D0E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af8">
    <w:name w:val="Содержимое таблицы"/>
    <w:basedOn w:val="a"/>
    <w:qFormat/>
    <w:rsid w:val="00FE29D5"/>
    <w:pPr>
      <w:suppressLineNumbers/>
      <w:spacing w:after="0" w:line="240" w:lineRule="auto"/>
    </w:pPr>
    <w:rPr>
      <w:rFonts w:ascii="Liberation Serif" w:eastAsia="Noto Serif CJK SC" w:hAnsi="Liberation Serif" w:cs="Lohit Devanagari"/>
      <w:kern w:val="2"/>
      <w:szCs w:val="24"/>
      <w:lang w:eastAsia="zh-CN" w:bidi="hi-IN"/>
    </w:rPr>
  </w:style>
  <w:style w:type="character" w:customStyle="1" w:styleId="-">
    <w:name w:val="Интернет-ссылка"/>
    <w:rsid w:val="00FE29D5"/>
    <w:rPr>
      <w:color w:val="000080"/>
      <w:u w:val="single"/>
    </w:rPr>
  </w:style>
  <w:style w:type="paragraph" w:styleId="af9">
    <w:name w:val="Body Text"/>
    <w:basedOn w:val="a"/>
    <w:link w:val="afa"/>
    <w:uiPriority w:val="99"/>
    <w:unhideWhenUsed/>
    <w:rsid w:val="00C474B9"/>
    <w:pPr>
      <w:spacing w:after="140"/>
    </w:pPr>
    <w:rPr>
      <w:rFonts w:ascii="Liberation Serif" w:eastAsia="Noto Serif CJK SC" w:hAnsi="Liberation Serif" w:cs="Lohit Devanagari"/>
      <w:kern w:val="2"/>
      <w:szCs w:val="24"/>
      <w:lang w:eastAsia="zh-CN" w:bidi="hi-IN"/>
    </w:rPr>
  </w:style>
  <w:style w:type="character" w:customStyle="1" w:styleId="afa">
    <w:name w:val="Основной текст Знак"/>
    <w:basedOn w:val="a0"/>
    <w:link w:val="af9"/>
    <w:uiPriority w:val="99"/>
    <w:rsid w:val="00C474B9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fb">
    <w:name w:val="Выделение жирным"/>
    <w:qFormat/>
    <w:rsid w:val="00C47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prakticheskij-marketing/courses/telegram-kak-sozdat-i-raskrutit-kana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615E4-B605-4FEC-B650-9BD3E0FE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5</cp:revision>
  <cp:lastPrinted>2019-10-01T05:18:00Z</cp:lastPrinted>
  <dcterms:created xsi:type="dcterms:W3CDTF">2019-10-01T03:25:00Z</dcterms:created>
  <dcterms:modified xsi:type="dcterms:W3CDTF">2019-10-01T05:18:00Z</dcterms:modified>
</cp:coreProperties>
</file>